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67B4E" w14:textId="478E47AE" w:rsidR="00232F03" w:rsidRDefault="00FD1BB6">
      <w:r>
        <w:rPr>
          <w:b/>
          <w:noProof/>
          <w:sz w:val="36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657F0E3" wp14:editId="3D6D1E24">
                <wp:simplePos x="0" y="0"/>
                <wp:positionH relativeFrom="page">
                  <wp:posOffset>1859280</wp:posOffset>
                </wp:positionH>
                <wp:positionV relativeFrom="paragraph">
                  <wp:posOffset>78105</wp:posOffset>
                </wp:positionV>
                <wp:extent cx="5090160" cy="1173480"/>
                <wp:effectExtent l="0" t="0" r="1524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16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C23F8" w14:textId="77777777" w:rsidR="00FD1BB6" w:rsidRDefault="00FD1BB6" w:rsidP="00FD1BB6">
                            <w:pPr>
                              <w:spacing w:after="0"/>
                              <w:jc w:val="center"/>
                              <w:rPr>
                                <w:b/>
                                <w:sz w:val="56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24"/>
                              </w:rPr>
                              <w:t>Irish National Darts Organisation</w:t>
                            </w:r>
                          </w:p>
                          <w:p w14:paraId="5F4CA5BA" w14:textId="48E38BA0" w:rsidR="00FD1BB6" w:rsidRPr="00C046BF" w:rsidRDefault="00FD1BB6" w:rsidP="00FD1BB6">
                            <w:pPr>
                              <w:spacing w:after="0"/>
                              <w:jc w:val="center"/>
                              <w:rPr>
                                <w:b/>
                                <w:sz w:val="180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24"/>
                              </w:rPr>
                              <w:t>Anti-Doing</w:t>
                            </w:r>
                            <w:r w:rsidRPr="00C046BF">
                              <w:rPr>
                                <w:b/>
                                <w:sz w:val="56"/>
                                <w:szCs w:val="24"/>
                              </w:rPr>
                              <w:t xml:space="preserve"> Policy</w:t>
                            </w:r>
                            <w:r w:rsidRPr="00C046BF">
                              <w:rPr>
                                <w:b/>
                                <w:sz w:val="180"/>
                                <w:szCs w:val="4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57F0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6.4pt;margin-top:6.15pt;width:400.8pt;height:92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">
                <v:textbox>
                  <w:txbxContent>
                    <w:p w14:paraId="148C23F8" w14:textId="77777777" w:rsidR="00FD1BB6" w:rsidRDefault="00FD1BB6" w:rsidP="00FD1BB6">
                      <w:pPr>
                        <w:spacing w:after="0"/>
                        <w:jc w:val="center"/>
                        <w:rPr>
                          <w:b/>
                          <w:sz w:val="56"/>
                          <w:szCs w:val="24"/>
                        </w:rPr>
                      </w:pPr>
                      <w:r>
                        <w:rPr>
                          <w:b/>
                          <w:sz w:val="56"/>
                          <w:szCs w:val="24"/>
                        </w:rPr>
                        <w:t>Irish National Darts Organisation</w:t>
                      </w:r>
                    </w:p>
                    <w:p w14:paraId="5F4CA5BA" w14:textId="48E38BA0" w:rsidR="00FD1BB6" w:rsidRPr="00C046BF" w:rsidRDefault="00FD1BB6" w:rsidP="00FD1BB6">
                      <w:pPr>
                        <w:spacing w:after="0"/>
                        <w:jc w:val="center"/>
                        <w:rPr>
                          <w:b/>
                          <w:sz w:val="180"/>
                          <w:szCs w:val="44"/>
                          <w:u w:val="single"/>
                        </w:rPr>
                      </w:pPr>
                      <w:r>
                        <w:rPr>
                          <w:b/>
                          <w:sz w:val="56"/>
                          <w:szCs w:val="24"/>
                        </w:rPr>
                        <w:t>Anti-Doing</w:t>
                      </w:r>
                      <w:r w:rsidRPr="00C046BF">
                        <w:rPr>
                          <w:b/>
                          <w:sz w:val="56"/>
                          <w:szCs w:val="24"/>
                        </w:rPr>
                        <w:t xml:space="preserve"> Policy</w:t>
                      </w:r>
                      <w:r w:rsidRPr="00C046BF">
                        <w:rPr>
                          <w:b/>
                          <w:sz w:val="180"/>
                          <w:szCs w:val="44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6536284C" wp14:editId="7922A1A2">
            <wp:simplePos x="0" y="0"/>
            <wp:positionH relativeFrom="column">
              <wp:posOffset>-403860</wp:posOffset>
            </wp:positionH>
            <wp:positionV relativeFrom="paragraph">
              <wp:posOffset>-88265</wp:posOffset>
            </wp:positionV>
            <wp:extent cx="1219200" cy="1521460"/>
            <wp:effectExtent l="0" t="0" r="0" b="254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2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E6EA66" w14:textId="12C2AB18" w:rsidR="00232F03" w:rsidRDefault="00232F03"/>
    <w:p w14:paraId="35228C14" w14:textId="3B1BC58F" w:rsidR="00232F03" w:rsidRDefault="00232F03" w:rsidP="00232F03">
      <w:pPr>
        <w:jc w:val="center"/>
        <w:rPr>
          <w:sz w:val="24"/>
          <w:szCs w:val="24"/>
        </w:rPr>
      </w:pPr>
    </w:p>
    <w:p w14:paraId="09382FD5" w14:textId="42873F52" w:rsidR="00FD1BB6" w:rsidRDefault="00FD1BB6" w:rsidP="00232F03">
      <w:pPr>
        <w:jc w:val="center"/>
        <w:rPr>
          <w:sz w:val="24"/>
          <w:szCs w:val="24"/>
        </w:rPr>
      </w:pPr>
    </w:p>
    <w:p w14:paraId="7684C9FD" w14:textId="63A2BDA0" w:rsidR="00232F03" w:rsidRPr="00FD1BB6" w:rsidRDefault="00232F03" w:rsidP="00FD1BB6">
      <w:pPr>
        <w:rPr>
          <w:sz w:val="32"/>
          <w:szCs w:val="32"/>
        </w:rPr>
      </w:pPr>
    </w:p>
    <w:p w14:paraId="497F9231" w14:textId="66FAC823" w:rsidR="00F37F52" w:rsidRDefault="005205FE" w:rsidP="00C814F7">
      <w:pPr>
        <w:spacing w:after="0" w:line="276" w:lineRule="auto"/>
        <w:rPr>
          <w:sz w:val="28"/>
          <w:szCs w:val="24"/>
        </w:rPr>
      </w:pPr>
      <w:r>
        <w:rPr>
          <w:sz w:val="28"/>
          <w:szCs w:val="24"/>
        </w:rPr>
        <w:t xml:space="preserve">Any person entering an INDO darts competition agrees to the INDO </w:t>
      </w:r>
      <w:r w:rsidR="00462008">
        <w:rPr>
          <w:sz w:val="28"/>
          <w:szCs w:val="24"/>
        </w:rPr>
        <w:t>non-drug</w:t>
      </w:r>
      <w:r>
        <w:rPr>
          <w:sz w:val="28"/>
          <w:szCs w:val="24"/>
        </w:rPr>
        <w:t xml:space="preserve"> use policy. </w:t>
      </w:r>
    </w:p>
    <w:p w14:paraId="3DDCCF64" w14:textId="5CD9C084" w:rsidR="00462008" w:rsidRDefault="00462008" w:rsidP="00462008">
      <w:pPr>
        <w:spacing w:after="0" w:line="276" w:lineRule="auto"/>
        <w:rPr>
          <w:sz w:val="28"/>
          <w:szCs w:val="24"/>
        </w:rPr>
      </w:pPr>
      <w:r>
        <w:rPr>
          <w:sz w:val="28"/>
          <w:szCs w:val="24"/>
        </w:rPr>
        <w:t xml:space="preserve">Any prohibited substance or illegal substance shall not be allowed in or on any player or official at an INDO darts event. </w:t>
      </w:r>
    </w:p>
    <w:p w14:paraId="28BB82EA" w14:textId="3C9A0142" w:rsidR="00462008" w:rsidRDefault="00462008" w:rsidP="00462008">
      <w:pPr>
        <w:spacing w:after="0" w:line="276" w:lineRule="auto"/>
        <w:rPr>
          <w:sz w:val="28"/>
          <w:szCs w:val="24"/>
        </w:rPr>
      </w:pPr>
    </w:p>
    <w:p w14:paraId="7B2F07EE" w14:textId="4A0BC736" w:rsidR="00462008" w:rsidRPr="002901C6" w:rsidRDefault="00462008" w:rsidP="00462008">
      <w:pPr>
        <w:pStyle w:val="ListParagraph"/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2901C6">
        <w:rPr>
          <w:sz w:val="24"/>
          <w:szCs w:val="24"/>
        </w:rPr>
        <w:t xml:space="preserve">Players agree to be drug tested at any time during an INDO run darts competition upon request of any INDO official or any person appointed by the INDO. i.e. A drugs testing officer of the sports council of Ireland. </w:t>
      </w:r>
    </w:p>
    <w:p w14:paraId="40E62E12" w14:textId="68A6E203" w:rsidR="00462008" w:rsidRPr="002901C6" w:rsidRDefault="00462008" w:rsidP="00462008">
      <w:pPr>
        <w:spacing w:after="0" w:line="276" w:lineRule="auto"/>
        <w:rPr>
          <w:sz w:val="24"/>
          <w:szCs w:val="24"/>
        </w:rPr>
      </w:pPr>
    </w:p>
    <w:p w14:paraId="65398CC4" w14:textId="7644C763" w:rsidR="00462008" w:rsidRPr="002901C6" w:rsidRDefault="00462008" w:rsidP="00462008">
      <w:pPr>
        <w:pStyle w:val="ListParagraph"/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2901C6">
        <w:rPr>
          <w:sz w:val="24"/>
          <w:szCs w:val="24"/>
        </w:rPr>
        <w:t xml:space="preserve">Number 1 above is an automatic acceptance on behalf of the player upon entry to any INDO darts event. </w:t>
      </w:r>
    </w:p>
    <w:p w14:paraId="300D9552" w14:textId="77777777" w:rsidR="00462008" w:rsidRPr="002901C6" w:rsidRDefault="00462008" w:rsidP="00462008">
      <w:pPr>
        <w:pStyle w:val="ListParagraph"/>
        <w:rPr>
          <w:sz w:val="24"/>
          <w:szCs w:val="24"/>
        </w:rPr>
      </w:pPr>
    </w:p>
    <w:p w14:paraId="47A21507" w14:textId="41BF5CDF" w:rsidR="00462008" w:rsidRPr="002901C6" w:rsidRDefault="00462008" w:rsidP="00462008">
      <w:pPr>
        <w:pStyle w:val="ListParagraph"/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2901C6">
        <w:rPr>
          <w:sz w:val="24"/>
          <w:szCs w:val="24"/>
        </w:rPr>
        <w:t>Drugs testing can be done in any way that confirms with the Irish Law</w:t>
      </w:r>
      <w:r w:rsidR="000D6F1F" w:rsidRPr="002901C6">
        <w:rPr>
          <w:sz w:val="24"/>
          <w:szCs w:val="24"/>
        </w:rPr>
        <w:t>, Sports Council Ireland</w:t>
      </w:r>
      <w:r w:rsidRPr="002901C6">
        <w:rPr>
          <w:sz w:val="24"/>
          <w:szCs w:val="24"/>
        </w:rPr>
        <w:t xml:space="preserve"> and the World Anti-Doping Agency code. </w:t>
      </w:r>
    </w:p>
    <w:p w14:paraId="3281A908" w14:textId="77777777" w:rsidR="00462008" w:rsidRPr="002901C6" w:rsidRDefault="00462008" w:rsidP="00462008">
      <w:pPr>
        <w:pStyle w:val="ListParagraph"/>
        <w:rPr>
          <w:sz w:val="24"/>
          <w:szCs w:val="24"/>
        </w:rPr>
      </w:pPr>
    </w:p>
    <w:p w14:paraId="27B6FFD7" w14:textId="217EDB96" w:rsidR="00462008" w:rsidRPr="002901C6" w:rsidRDefault="00462008" w:rsidP="00C814F7">
      <w:pPr>
        <w:pStyle w:val="ListParagraph"/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2901C6">
        <w:rPr>
          <w:sz w:val="24"/>
          <w:szCs w:val="24"/>
        </w:rPr>
        <w:t xml:space="preserve">Any player that is found </w:t>
      </w:r>
      <w:r w:rsidR="00EA095E" w:rsidRPr="002901C6">
        <w:rPr>
          <w:sz w:val="24"/>
          <w:szCs w:val="24"/>
        </w:rPr>
        <w:t>in</w:t>
      </w:r>
      <w:r w:rsidR="00C814F7" w:rsidRPr="002901C6">
        <w:rPr>
          <w:sz w:val="24"/>
          <w:szCs w:val="24"/>
        </w:rPr>
        <w:t xml:space="preserve"> the p</w:t>
      </w:r>
      <w:r w:rsidR="0019781F" w:rsidRPr="002901C6">
        <w:rPr>
          <w:sz w:val="24"/>
          <w:szCs w:val="24"/>
        </w:rPr>
        <w:t>ossession</w:t>
      </w:r>
      <w:r w:rsidR="00C814F7" w:rsidRPr="002901C6">
        <w:rPr>
          <w:sz w:val="24"/>
          <w:szCs w:val="24"/>
        </w:rPr>
        <w:t xml:space="preserve"> or </w:t>
      </w:r>
      <w:r w:rsidRPr="002901C6">
        <w:rPr>
          <w:sz w:val="24"/>
          <w:szCs w:val="24"/>
        </w:rPr>
        <w:t>under the influence</w:t>
      </w:r>
      <w:r w:rsidR="00C814F7" w:rsidRPr="002901C6">
        <w:rPr>
          <w:sz w:val="24"/>
          <w:szCs w:val="24"/>
        </w:rPr>
        <w:t xml:space="preserve"> of </w:t>
      </w:r>
      <w:r w:rsidRPr="002901C6">
        <w:rPr>
          <w:sz w:val="24"/>
          <w:szCs w:val="24"/>
        </w:rPr>
        <w:t xml:space="preserve">any illegal substance will be immediately suspended from taking </w:t>
      </w:r>
      <w:r w:rsidR="00C814F7" w:rsidRPr="002901C6">
        <w:rPr>
          <w:sz w:val="24"/>
          <w:szCs w:val="24"/>
        </w:rPr>
        <w:t xml:space="preserve">part in any INDO run darts event. Suspension will run until the outcome of any disciplinary proceedings and appeals proceedings.  </w:t>
      </w:r>
    </w:p>
    <w:p w14:paraId="3EB52006" w14:textId="77777777" w:rsidR="00C814F7" w:rsidRPr="002901C6" w:rsidRDefault="00C814F7" w:rsidP="00C814F7">
      <w:pPr>
        <w:pStyle w:val="ListParagraph"/>
        <w:rPr>
          <w:sz w:val="24"/>
          <w:szCs w:val="24"/>
        </w:rPr>
      </w:pPr>
    </w:p>
    <w:p w14:paraId="796F524C" w14:textId="2ACB6607" w:rsidR="00C814F7" w:rsidRPr="002901C6" w:rsidRDefault="00C814F7" w:rsidP="00EA095E">
      <w:pPr>
        <w:pStyle w:val="ListParagraph"/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2901C6">
        <w:rPr>
          <w:sz w:val="24"/>
          <w:szCs w:val="24"/>
        </w:rPr>
        <w:t xml:space="preserve">Any player that has qualified for the Republic of Ireland international team, that is found </w:t>
      </w:r>
      <w:r w:rsidR="00EA095E" w:rsidRPr="002901C6">
        <w:rPr>
          <w:sz w:val="24"/>
          <w:szCs w:val="24"/>
        </w:rPr>
        <w:t>in the p</w:t>
      </w:r>
      <w:r w:rsidR="0019781F" w:rsidRPr="002901C6">
        <w:rPr>
          <w:sz w:val="24"/>
          <w:szCs w:val="24"/>
        </w:rPr>
        <w:t>ossession</w:t>
      </w:r>
      <w:r w:rsidR="00EA095E" w:rsidRPr="002901C6">
        <w:rPr>
          <w:sz w:val="24"/>
          <w:szCs w:val="24"/>
        </w:rPr>
        <w:t xml:space="preserve"> or under the influence of any illegal substance </w:t>
      </w:r>
      <w:r w:rsidRPr="002901C6">
        <w:rPr>
          <w:sz w:val="24"/>
          <w:szCs w:val="24"/>
        </w:rPr>
        <w:t xml:space="preserve">at any INDO event (Competitions, Team meetings, committee meetings, international darts events etc) will be immediately suspended until a discipline procedures and appeals procedures are finished. </w:t>
      </w:r>
    </w:p>
    <w:p w14:paraId="7D1E284C" w14:textId="77777777" w:rsidR="00C814F7" w:rsidRPr="002901C6" w:rsidRDefault="00C814F7" w:rsidP="00C814F7">
      <w:pPr>
        <w:pStyle w:val="ListParagraph"/>
        <w:rPr>
          <w:sz w:val="24"/>
          <w:szCs w:val="24"/>
        </w:rPr>
      </w:pPr>
    </w:p>
    <w:p w14:paraId="4EF08B55" w14:textId="4716DA52" w:rsidR="00C814F7" w:rsidRPr="002901C6" w:rsidRDefault="00C814F7" w:rsidP="00462008">
      <w:pPr>
        <w:pStyle w:val="ListParagraph"/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2901C6">
        <w:rPr>
          <w:sz w:val="24"/>
          <w:szCs w:val="24"/>
        </w:rPr>
        <w:t xml:space="preserve">INDO committee members are also subject to all the rules above. </w:t>
      </w:r>
    </w:p>
    <w:p w14:paraId="03AC7B0E" w14:textId="77777777" w:rsidR="002901C6" w:rsidRPr="002901C6" w:rsidRDefault="002901C6" w:rsidP="002901C6">
      <w:pPr>
        <w:pStyle w:val="ListParagraph"/>
        <w:rPr>
          <w:sz w:val="24"/>
          <w:szCs w:val="24"/>
        </w:rPr>
      </w:pPr>
    </w:p>
    <w:p w14:paraId="403536C9" w14:textId="0801FBFC" w:rsidR="00B90DD2" w:rsidRPr="00B90DD2" w:rsidRDefault="002901C6" w:rsidP="00F37F52">
      <w:pPr>
        <w:pStyle w:val="ListParagraph"/>
        <w:numPr>
          <w:ilvl w:val="0"/>
          <w:numId w:val="5"/>
        </w:numPr>
        <w:spacing w:after="0" w:line="276" w:lineRule="auto"/>
        <w:rPr>
          <w:sz w:val="32"/>
          <w:szCs w:val="24"/>
        </w:rPr>
      </w:pPr>
      <w:r w:rsidRPr="002901C6">
        <w:rPr>
          <w:sz w:val="24"/>
        </w:rPr>
        <w:t xml:space="preserve">The Irish National Darts Organisation has in place a set of anti-doping rules that all </w:t>
      </w:r>
      <w:r w:rsidR="000B47E6">
        <w:rPr>
          <w:sz w:val="24"/>
        </w:rPr>
        <w:t>players and officials</w:t>
      </w:r>
      <w:r w:rsidRPr="002901C6">
        <w:rPr>
          <w:sz w:val="24"/>
        </w:rPr>
        <w:t xml:space="preserve"> must abide by. The anti-doping rules for the </w:t>
      </w:r>
      <w:r>
        <w:rPr>
          <w:sz w:val="24"/>
        </w:rPr>
        <w:t>INDO</w:t>
      </w:r>
      <w:r w:rsidRPr="002901C6">
        <w:rPr>
          <w:sz w:val="24"/>
        </w:rPr>
        <w:t xml:space="preserve"> are consistent with the </w:t>
      </w:r>
      <w:hyperlink r:id="rId8" w:history="1">
        <w:r w:rsidR="00B90DD2" w:rsidRPr="00B90DD2">
          <w:rPr>
            <w:rStyle w:val="Hyperlink"/>
            <w:sz w:val="24"/>
          </w:rPr>
          <w:t>World Anti-Doping Code</w:t>
        </w:r>
      </w:hyperlink>
      <w:r w:rsidR="00B90DD2" w:rsidRPr="002901C6">
        <w:rPr>
          <w:sz w:val="24"/>
        </w:rPr>
        <w:t xml:space="preserve"> (2015 Code)</w:t>
      </w:r>
      <w:r w:rsidR="00B90DD2" w:rsidRPr="00B90DD2">
        <w:rPr>
          <w:sz w:val="24"/>
        </w:rPr>
        <w:t xml:space="preserve"> </w:t>
      </w:r>
      <w:r w:rsidR="00B90DD2" w:rsidRPr="002901C6">
        <w:rPr>
          <w:sz w:val="24"/>
        </w:rPr>
        <w:t>which governs anti-doping internationally</w:t>
      </w:r>
      <w:r w:rsidR="00B90DD2">
        <w:rPr>
          <w:sz w:val="24"/>
        </w:rPr>
        <w:t xml:space="preserve">. </w:t>
      </w:r>
    </w:p>
    <w:p w14:paraId="54838852" w14:textId="77777777" w:rsidR="00B90DD2" w:rsidRPr="00B90DD2" w:rsidRDefault="00B90DD2" w:rsidP="00B90DD2">
      <w:pPr>
        <w:pStyle w:val="ListParagraph"/>
        <w:rPr>
          <w:sz w:val="24"/>
        </w:rPr>
      </w:pPr>
    </w:p>
    <w:p w14:paraId="3EA67278" w14:textId="42997ED3" w:rsidR="00B90DD2" w:rsidRPr="00B90DD2" w:rsidRDefault="00B90DD2" w:rsidP="00B90DD2">
      <w:pPr>
        <w:pStyle w:val="ListParagraph"/>
        <w:spacing w:after="0" w:line="276" w:lineRule="auto"/>
        <w:rPr>
          <w:sz w:val="24"/>
          <w:szCs w:val="24"/>
        </w:rPr>
      </w:pPr>
      <w:r w:rsidRPr="00B90DD2">
        <w:rPr>
          <w:sz w:val="24"/>
          <w:szCs w:val="24"/>
        </w:rPr>
        <w:t xml:space="preserve">You can find the </w:t>
      </w:r>
      <w:hyperlink r:id="rId9" w:history="1">
        <w:r w:rsidRPr="00B90DD2">
          <w:rPr>
            <w:rStyle w:val="Hyperlink"/>
            <w:sz w:val="24"/>
            <w:szCs w:val="24"/>
          </w:rPr>
          <w:t>Irish Sports Council</w:t>
        </w:r>
      </w:hyperlink>
      <w:r w:rsidRPr="00B90DD2">
        <w:rPr>
          <w:sz w:val="24"/>
          <w:szCs w:val="24"/>
        </w:rPr>
        <w:t xml:space="preserve"> (2015) </w:t>
      </w:r>
      <w:r>
        <w:rPr>
          <w:sz w:val="24"/>
          <w:szCs w:val="24"/>
        </w:rPr>
        <w:t>&amp;</w:t>
      </w:r>
      <w:r w:rsidRPr="00B90DD2">
        <w:rPr>
          <w:sz w:val="24"/>
          <w:szCs w:val="24"/>
        </w:rPr>
        <w:t xml:space="preserve"> </w:t>
      </w:r>
      <w:hyperlink r:id="rId10" w:history="1">
        <w:r w:rsidRPr="00B90DD2">
          <w:rPr>
            <w:rStyle w:val="Hyperlink"/>
            <w:sz w:val="24"/>
            <w:szCs w:val="24"/>
          </w:rPr>
          <w:t>WDF Anti-Doping</w:t>
        </w:r>
      </w:hyperlink>
      <w:r w:rsidRPr="00B90DD2">
        <w:rPr>
          <w:sz w:val="24"/>
          <w:szCs w:val="24"/>
        </w:rPr>
        <w:t xml:space="preserve"> Rules here</w:t>
      </w:r>
    </w:p>
    <w:p w14:paraId="06593BAB" w14:textId="77777777" w:rsidR="00B90DD2" w:rsidRPr="00B90DD2" w:rsidRDefault="00B90DD2" w:rsidP="00B90DD2">
      <w:pPr>
        <w:pStyle w:val="ListParagraph"/>
        <w:spacing w:after="0" w:line="276" w:lineRule="auto"/>
        <w:rPr>
          <w:sz w:val="32"/>
          <w:szCs w:val="24"/>
        </w:rPr>
      </w:pPr>
    </w:p>
    <w:p w14:paraId="5A0BDDBA" w14:textId="77777777" w:rsidR="00B90DD2" w:rsidRPr="00B90DD2" w:rsidRDefault="00B90DD2" w:rsidP="00B90DD2">
      <w:pPr>
        <w:spacing w:after="0" w:line="276" w:lineRule="auto"/>
        <w:rPr>
          <w:sz w:val="32"/>
          <w:szCs w:val="24"/>
        </w:rPr>
      </w:pPr>
    </w:p>
    <w:sectPr w:rsidR="00B90DD2" w:rsidRPr="00B90DD2" w:rsidSect="006C542E">
      <w:footerReference w:type="default" r:id="rId11"/>
      <w:pgSz w:w="11906" w:h="16838"/>
      <w:pgMar w:top="426" w:right="1440" w:bottom="284" w:left="144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D20AF" w14:textId="77777777" w:rsidR="00A40C81" w:rsidRDefault="00A40C81" w:rsidP="006C542E">
      <w:pPr>
        <w:spacing w:after="0" w:line="240" w:lineRule="auto"/>
      </w:pPr>
      <w:r>
        <w:separator/>
      </w:r>
    </w:p>
  </w:endnote>
  <w:endnote w:type="continuationSeparator" w:id="0">
    <w:p w14:paraId="2FB65362" w14:textId="77777777" w:rsidR="00A40C81" w:rsidRDefault="00A40C81" w:rsidP="006C5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78B82" w14:textId="3D944272" w:rsidR="006C542E" w:rsidRPr="00EF6487" w:rsidRDefault="006C542E" w:rsidP="006C542E">
    <w:pPr>
      <w:jc w:val="right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>INDO</w:t>
    </w:r>
    <w:r w:rsidRPr="00EF6487">
      <w:rPr>
        <w:rFonts w:cstheme="minorHAnsi"/>
        <w:sz w:val="24"/>
        <w:szCs w:val="24"/>
      </w:rPr>
      <w:t xml:space="preserve"> </w:t>
    </w:r>
    <w:r>
      <w:rPr>
        <w:rFonts w:cstheme="minorHAnsi"/>
        <w:sz w:val="24"/>
        <w:szCs w:val="24"/>
      </w:rPr>
      <w:t>Anti-Doping</w:t>
    </w:r>
    <w:r w:rsidRPr="00EF6487">
      <w:rPr>
        <w:rFonts w:cstheme="minorHAnsi"/>
        <w:sz w:val="24"/>
        <w:szCs w:val="24"/>
      </w:rPr>
      <w:t xml:space="preserve"> Policy Version 1.0 </w:t>
    </w:r>
  </w:p>
  <w:p w14:paraId="65DEF483" w14:textId="77777777" w:rsidR="006C542E" w:rsidRDefault="006C5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1934EB" w14:textId="77777777" w:rsidR="00A40C81" w:rsidRDefault="00A40C81" w:rsidP="006C542E">
      <w:pPr>
        <w:spacing w:after="0" w:line="240" w:lineRule="auto"/>
      </w:pPr>
      <w:r>
        <w:separator/>
      </w:r>
    </w:p>
  </w:footnote>
  <w:footnote w:type="continuationSeparator" w:id="0">
    <w:p w14:paraId="5A667A70" w14:textId="77777777" w:rsidR="00A40C81" w:rsidRDefault="00A40C81" w:rsidP="006C5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D4193"/>
    <w:multiLevelType w:val="hybridMultilevel"/>
    <w:tmpl w:val="B05C36AC"/>
    <w:lvl w:ilvl="0" w:tplc="ED9071C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CA5784"/>
    <w:multiLevelType w:val="hybridMultilevel"/>
    <w:tmpl w:val="369EA79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84FDD"/>
    <w:multiLevelType w:val="hybridMultilevel"/>
    <w:tmpl w:val="27F2FC6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958C9"/>
    <w:multiLevelType w:val="hybridMultilevel"/>
    <w:tmpl w:val="D4D0C5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DF68F1"/>
    <w:multiLevelType w:val="hybridMultilevel"/>
    <w:tmpl w:val="5A40B29C"/>
    <w:lvl w:ilvl="0" w:tplc="83246E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03"/>
    <w:rsid w:val="000B47E6"/>
    <w:rsid w:val="000D6F1F"/>
    <w:rsid w:val="0019781F"/>
    <w:rsid w:val="00232F03"/>
    <w:rsid w:val="002901C6"/>
    <w:rsid w:val="00425DCA"/>
    <w:rsid w:val="00462008"/>
    <w:rsid w:val="005205FE"/>
    <w:rsid w:val="00624E42"/>
    <w:rsid w:val="006C542E"/>
    <w:rsid w:val="00A320F2"/>
    <w:rsid w:val="00A40C81"/>
    <w:rsid w:val="00B90DD2"/>
    <w:rsid w:val="00C046BF"/>
    <w:rsid w:val="00C814F7"/>
    <w:rsid w:val="00EA095E"/>
    <w:rsid w:val="00F37F52"/>
    <w:rsid w:val="00FD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D9E3A"/>
  <w15:chartTrackingRefBased/>
  <w15:docId w15:val="{F2AC8A05-34F4-483F-8E34-6FCF2038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F03"/>
    <w:pPr>
      <w:ind w:left="720"/>
      <w:contextualSpacing/>
    </w:pPr>
  </w:style>
  <w:style w:type="table" w:styleId="TableGrid">
    <w:name w:val="Table Grid"/>
    <w:basedOn w:val="TableNormal"/>
    <w:uiPriority w:val="39"/>
    <w:rsid w:val="00232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01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1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54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42E"/>
  </w:style>
  <w:style w:type="paragraph" w:styleId="Footer">
    <w:name w:val="footer"/>
    <w:basedOn w:val="Normal"/>
    <w:link w:val="FooterChar"/>
    <w:uiPriority w:val="99"/>
    <w:unhideWhenUsed/>
    <w:rsid w:val="006C54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da-ama.org/sites/default/files/resources/files/wada-2015-world-anti-doping-code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dartswdf.com/wp-content/uploads/2015/01/World-Darts-Federation-Anti-Doping-Rules-WADA-Approved-December-201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portireland.ie/Anti-Doping/2015-Anti-Doping-Rules/2015-Anti-Doping-Rul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Devaney</dc:creator>
  <cp:keywords/>
  <dc:description/>
  <cp:lastModifiedBy>Kevin Devaney</cp:lastModifiedBy>
  <cp:revision>11</cp:revision>
  <dcterms:created xsi:type="dcterms:W3CDTF">2018-09-05T17:27:00Z</dcterms:created>
  <dcterms:modified xsi:type="dcterms:W3CDTF">2021-02-22T18:58:00Z</dcterms:modified>
</cp:coreProperties>
</file>